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1AD681" w14:textId="3B34A74D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AC1C1F">
        <w:rPr>
          <w:lang w:eastAsia="cs-CZ"/>
        </w:rPr>
        <w:t>2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CD481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4C4F4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E942F8F" w14:textId="77777777" w:rsidR="00AC1C1F" w:rsidRPr="00945BA7" w:rsidRDefault="00AC1C1F" w:rsidP="00AC1C1F">
          <w:pPr>
            <w:pStyle w:val="Zpat"/>
            <w:rPr>
              <w:b/>
            </w:rPr>
          </w:pPr>
          <w:r>
            <w:rPr>
              <w:b/>
            </w:rPr>
            <w:t xml:space="preserve">Oblastní ředitelství </w:t>
          </w:r>
          <w:r w:rsidRPr="00945BA7">
            <w:rPr>
              <w:b/>
            </w:rPr>
            <w:t>Ústí nad Labem</w:t>
          </w:r>
        </w:p>
        <w:p w14:paraId="15F1765D" w14:textId="77777777" w:rsidR="00AC1C1F" w:rsidRPr="00945BA7" w:rsidRDefault="00AC1C1F" w:rsidP="00AC1C1F">
          <w:pPr>
            <w:pStyle w:val="Zpat"/>
            <w:rPr>
              <w:b/>
            </w:rPr>
          </w:pPr>
          <w:r w:rsidRPr="00945BA7">
            <w:rPr>
              <w:b/>
            </w:rPr>
            <w:t>Železničářská 1386/31</w:t>
          </w:r>
        </w:p>
        <w:p w14:paraId="1D361DC0" w14:textId="6B569989" w:rsidR="00F1715C" w:rsidRDefault="00AC1C1F" w:rsidP="00AC1C1F">
          <w:pPr>
            <w:pStyle w:val="Zpat"/>
          </w:pPr>
          <w:r w:rsidRPr="00945BA7">
            <w:rPr>
              <w:b/>
            </w:rPr>
            <w:t>400 03 Ústí nad Labem</w:t>
          </w: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1C679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6241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C1C1F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361D84"/>
  <w14:defaultImageDpi w14:val="32767"/>
  <w15:docId w15:val="{4F3DFB22-AB37-4D88-B877-6ADEB4B2C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Tomáš	Helcl</cp:lastModifiedBy>
  <cp:revision>7</cp:revision>
  <cp:lastPrinted>2020-07-15T06:29:00Z</cp:lastPrinted>
  <dcterms:created xsi:type="dcterms:W3CDTF">2020-11-18T18:18:00Z</dcterms:created>
  <dcterms:modified xsi:type="dcterms:W3CDTF">2021-04-08T13:55:00Z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